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CB" w:rsidRDefault="00E01ECB" w:rsidP="006907DB">
      <w:pPr>
        <w:rPr>
          <w:color w:val="339966"/>
          <w:sz w:val="16"/>
        </w:rPr>
      </w:pPr>
    </w:p>
    <w:p w:rsidR="00FD3C5D" w:rsidRDefault="00FD3C5D">
      <w:pPr>
        <w:pStyle w:val="Heading1"/>
      </w:pPr>
      <w:r>
        <w:t>COMMODITY INSPECTION DIVISION, SEED PROGRAM</w:t>
      </w:r>
    </w:p>
    <w:p w:rsidR="00FD3C5D" w:rsidRDefault="00FD3C5D">
      <w:pPr>
        <w:jc w:val="center"/>
        <w:rPr>
          <w:i/>
          <w:iCs/>
          <w:color w:val="339966"/>
          <w:sz w:val="20"/>
        </w:rPr>
      </w:pPr>
      <w:r>
        <w:rPr>
          <w:i/>
          <w:iCs/>
          <w:color w:val="339966"/>
          <w:sz w:val="20"/>
        </w:rPr>
        <w:t>21 North 1</w:t>
      </w:r>
      <w:r>
        <w:rPr>
          <w:i/>
          <w:iCs/>
          <w:color w:val="339966"/>
          <w:sz w:val="20"/>
          <w:vertAlign w:val="superscript"/>
        </w:rPr>
        <w:t>st</w:t>
      </w:r>
      <w:r>
        <w:rPr>
          <w:i/>
          <w:iCs/>
          <w:color w:val="339966"/>
          <w:sz w:val="20"/>
        </w:rPr>
        <w:t xml:space="preserve"> Avenue, Suite 203 </w:t>
      </w:r>
      <w:r>
        <w:rPr>
          <w:i/>
          <w:iCs/>
          <w:color w:val="339966"/>
          <w:sz w:val="12"/>
        </w:rPr>
        <w:sym w:font="Wingdings" w:char="F06C"/>
      </w:r>
      <w:r>
        <w:rPr>
          <w:i/>
          <w:iCs/>
          <w:color w:val="339966"/>
          <w:sz w:val="20"/>
        </w:rPr>
        <w:t xml:space="preserve"> Yakima, Washington 98902</w:t>
      </w:r>
    </w:p>
    <w:p w:rsidR="00FD3C5D" w:rsidRDefault="001254BD">
      <w:pPr>
        <w:jc w:val="center"/>
        <w:rPr>
          <w:i/>
          <w:iCs/>
          <w:color w:val="339966"/>
          <w:sz w:val="20"/>
        </w:rPr>
      </w:pPr>
      <w:r>
        <w:rPr>
          <w:i/>
          <w:iCs/>
          <w:color w:val="339966"/>
          <w:sz w:val="20"/>
        </w:rPr>
        <w:t>(509) 249-6950</w:t>
      </w:r>
      <w:r w:rsidR="00FD3C5D">
        <w:rPr>
          <w:i/>
          <w:iCs/>
          <w:color w:val="339966"/>
          <w:sz w:val="20"/>
        </w:rPr>
        <w:t xml:space="preserve"> </w:t>
      </w:r>
      <w:r w:rsidR="00FD3C5D">
        <w:rPr>
          <w:i/>
          <w:iCs/>
          <w:color w:val="339966"/>
          <w:sz w:val="12"/>
        </w:rPr>
        <w:sym w:font="Wingdings" w:char="F06C"/>
      </w:r>
      <w:r w:rsidR="00FD3C5D">
        <w:rPr>
          <w:i/>
          <w:iCs/>
          <w:color w:val="339966"/>
          <w:sz w:val="20"/>
        </w:rPr>
        <w:t xml:space="preserve"> Toll-Free (866) 865-6137 </w:t>
      </w:r>
      <w:r w:rsidR="00FD3C5D">
        <w:rPr>
          <w:i/>
          <w:iCs/>
          <w:color w:val="339966"/>
          <w:sz w:val="12"/>
        </w:rPr>
        <w:sym w:font="Wingdings" w:char="F06C"/>
      </w:r>
      <w:r w:rsidR="00FD3C5D">
        <w:rPr>
          <w:i/>
          <w:iCs/>
          <w:color w:val="339966"/>
          <w:sz w:val="20"/>
        </w:rPr>
        <w:t xml:space="preserve"> Fax (509) 454-4395 </w:t>
      </w:r>
      <w:r w:rsidR="00FD3C5D">
        <w:rPr>
          <w:i/>
          <w:iCs/>
          <w:color w:val="339966"/>
          <w:sz w:val="12"/>
        </w:rPr>
        <w:sym w:font="Wingdings" w:char="F06C"/>
      </w:r>
      <w:r w:rsidR="00FD3C5D">
        <w:rPr>
          <w:i/>
          <w:iCs/>
          <w:color w:val="339966"/>
          <w:sz w:val="20"/>
        </w:rPr>
        <w:t xml:space="preserve"> email: </w:t>
      </w:r>
      <w:hyperlink r:id="rId6" w:history="1">
        <w:r w:rsidR="00FD3C5D">
          <w:rPr>
            <w:rStyle w:val="Hyperlink"/>
            <w:i/>
            <w:iCs/>
            <w:color w:val="339966"/>
            <w:sz w:val="20"/>
          </w:rPr>
          <w:t>seed@agr.wa.gov</w:t>
        </w:r>
      </w:hyperlink>
    </w:p>
    <w:p w:rsidR="00FD3C5D" w:rsidRDefault="00FD3C5D">
      <w:pPr>
        <w:jc w:val="center"/>
        <w:rPr>
          <w:i/>
          <w:iCs/>
          <w:color w:val="339966"/>
          <w:sz w:val="20"/>
        </w:rPr>
      </w:pPr>
    </w:p>
    <w:p w:rsidR="006907DB" w:rsidRPr="00876F5F" w:rsidRDefault="006907DB" w:rsidP="006907DB">
      <w:pPr>
        <w:jc w:val="center"/>
        <w:rPr>
          <w:b/>
          <w:sz w:val="52"/>
          <w:szCs w:val="52"/>
        </w:rPr>
      </w:pPr>
      <w:r w:rsidRPr="00876F5F">
        <w:rPr>
          <w:b/>
          <w:sz w:val="52"/>
          <w:szCs w:val="52"/>
        </w:rPr>
        <w:t>Crucifer Quarantine Tag Request</w:t>
      </w:r>
    </w:p>
    <w:p w:rsidR="006907DB" w:rsidRPr="008069C2" w:rsidRDefault="006907DB" w:rsidP="006907DB">
      <w:pPr>
        <w:jc w:val="center"/>
        <w:rPr>
          <w:b/>
          <w:sz w:val="20"/>
          <w:szCs w:val="20"/>
        </w:rPr>
      </w:pPr>
      <w:r w:rsidRPr="008069C2">
        <w:rPr>
          <w:b/>
          <w:sz w:val="20"/>
          <w:szCs w:val="20"/>
        </w:rPr>
        <w:t>Eastern Washington</w:t>
      </w:r>
    </w:p>
    <w:p w:rsidR="006907DB" w:rsidRDefault="006907DB" w:rsidP="006907DB">
      <w:pPr>
        <w:rPr>
          <w:sz w:val="36"/>
        </w:rPr>
      </w:pPr>
    </w:p>
    <w:tbl>
      <w:tblPr>
        <w:tblpPr w:leftFromText="180" w:rightFromText="180" w:vertAnchor="text" w:horzAnchor="margin" w:tblpXSpec="right" w:tblpY="1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ED4E19" w:rsidTr="00ED4E19">
        <w:trPr>
          <w:trHeight w:val="1697"/>
        </w:trPr>
        <w:tc>
          <w:tcPr>
            <w:tcW w:w="2880" w:type="dxa"/>
          </w:tcPr>
          <w:p w:rsidR="00ED4E19" w:rsidRDefault="00ED4E19" w:rsidP="00ED4E19">
            <w:pPr>
              <w:jc w:val="center"/>
              <w:rPr>
                <w:b/>
                <w:bCs/>
                <w:sz w:val="8"/>
                <w:u w:val="single"/>
              </w:rPr>
            </w:pPr>
          </w:p>
          <w:p w:rsidR="00ED4E19" w:rsidRPr="00D36F07" w:rsidRDefault="00ED4E19" w:rsidP="00ED4E19">
            <w:pPr>
              <w:pStyle w:val="Heading5"/>
            </w:pPr>
            <w:r w:rsidRPr="00D36F07">
              <w:t>FOR OFFICE USE ONLY</w:t>
            </w:r>
          </w:p>
          <w:p w:rsidR="00ED4E19" w:rsidRDefault="00ED4E19" w:rsidP="00ED4E19">
            <w:pPr>
              <w:rPr>
                <w:sz w:val="14"/>
              </w:rPr>
            </w:pPr>
          </w:p>
          <w:p w:rsidR="00ED4E19" w:rsidRDefault="00ED4E19" w:rsidP="00ED4E19">
            <w:pPr>
              <w:rPr>
                <w:sz w:val="8"/>
              </w:rPr>
            </w:pPr>
            <w:r>
              <w:rPr>
                <w:sz w:val="14"/>
              </w:rPr>
              <w:t xml:space="preserve">Date </w:t>
            </w:r>
            <w:proofErr w:type="spellStart"/>
            <w:r>
              <w:rPr>
                <w:sz w:val="14"/>
              </w:rPr>
              <w:t>Rcv’d</w:t>
            </w:r>
            <w:proofErr w:type="spellEnd"/>
            <w:r>
              <w:rPr>
                <w:sz w:val="14"/>
              </w:rPr>
              <w:t>:</w:t>
            </w:r>
          </w:p>
          <w:p w:rsidR="00ED4E19" w:rsidRDefault="00ED4E19" w:rsidP="00ED4E19">
            <w:pPr>
              <w:rPr>
                <w:sz w:val="6"/>
              </w:rPr>
            </w:pPr>
          </w:p>
          <w:p w:rsidR="00ED4E19" w:rsidRDefault="00105B1A" w:rsidP="00ED4E19">
            <w:r>
              <w:pict>
                <v:rect id="_x0000_i1025" style="width:0;height:1.5pt" o:hralign="center" o:hrstd="t" o:hr="t" fillcolor="gray" stroked="f"/>
              </w:pict>
            </w:r>
          </w:p>
          <w:p w:rsidR="00ED4E19" w:rsidRDefault="00ED4E19" w:rsidP="00ED4E19">
            <w:pPr>
              <w:rPr>
                <w:sz w:val="8"/>
              </w:rPr>
            </w:pPr>
            <w:r>
              <w:rPr>
                <w:sz w:val="14"/>
              </w:rPr>
              <w:t>Tag Amt</w:t>
            </w:r>
          </w:p>
          <w:p w:rsidR="00ED4E19" w:rsidRDefault="00ED4E19" w:rsidP="00ED4E19">
            <w:pPr>
              <w:rPr>
                <w:sz w:val="6"/>
              </w:rPr>
            </w:pPr>
          </w:p>
          <w:p w:rsidR="00ED4E19" w:rsidRDefault="00105B1A" w:rsidP="00ED4E19">
            <w:pPr>
              <w:rPr>
                <w:u w:val="single"/>
              </w:rPr>
            </w:pPr>
            <w:r>
              <w:pict>
                <v:rect id="_x0000_i1026" style="width:0;height:1.5pt" o:hralign="center" o:hrstd="t" o:hr="t" fillcolor="gray" stroked="f"/>
              </w:pict>
            </w:r>
          </w:p>
          <w:p w:rsidR="00ED4E19" w:rsidRDefault="00ED4E19" w:rsidP="00ED4E19">
            <w:pPr>
              <w:rPr>
                <w:u w:val="single"/>
              </w:rPr>
            </w:pPr>
          </w:p>
        </w:tc>
      </w:tr>
    </w:tbl>
    <w:p w:rsidR="006907DB" w:rsidRPr="006907DB" w:rsidRDefault="006907DB" w:rsidP="006907DB">
      <w:pPr>
        <w:rPr>
          <w:sz w:val="28"/>
          <w:szCs w:val="28"/>
        </w:rPr>
      </w:pPr>
      <w:r w:rsidRPr="006907DB">
        <w:rPr>
          <w:sz w:val="28"/>
          <w:szCs w:val="28"/>
        </w:rPr>
        <w:t xml:space="preserve">Applicant: </w:t>
      </w:r>
      <w:r w:rsidR="00105B1A" w:rsidRPr="006907D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907DB">
        <w:rPr>
          <w:sz w:val="28"/>
          <w:szCs w:val="28"/>
        </w:rPr>
        <w:instrText xml:space="preserve"> FORMTEXT </w:instrText>
      </w:r>
      <w:r w:rsidR="00105B1A" w:rsidRPr="006907DB">
        <w:rPr>
          <w:sz w:val="28"/>
          <w:szCs w:val="28"/>
        </w:rPr>
      </w:r>
      <w:r w:rsidR="00105B1A" w:rsidRPr="006907DB">
        <w:rPr>
          <w:sz w:val="28"/>
          <w:szCs w:val="28"/>
        </w:rPr>
        <w:fldChar w:fldCharType="separate"/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="00105B1A" w:rsidRPr="006907DB">
        <w:rPr>
          <w:sz w:val="28"/>
          <w:szCs w:val="28"/>
        </w:rPr>
        <w:fldChar w:fldCharType="end"/>
      </w:r>
      <w:bookmarkEnd w:id="0"/>
      <w:r w:rsidRPr="006907DB">
        <w:rPr>
          <w:sz w:val="28"/>
          <w:szCs w:val="28"/>
        </w:rPr>
        <w:tab/>
      </w:r>
      <w:r w:rsidRPr="006907DB">
        <w:rPr>
          <w:sz w:val="28"/>
          <w:szCs w:val="28"/>
        </w:rPr>
        <w:tab/>
      </w:r>
      <w:r w:rsidRPr="006907DB">
        <w:rPr>
          <w:sz w:val="28"/>
          <w:szCs w:val="28"/>
        </w:rPr>
        <w:tab/>
        <w:t xml:space="preserve">Date: </w:t>
      </w:r>
      <w:r w:rsidR="00105B1A" w:rsidRPr="006907DB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6907DB">
        <w:rPr>
          <w:sz w:val="28"/>
          <w:szCs w:val="28"/>
        </w:rPr>
        <w:instrText xml:space="preserve"> FORMTEXT </w:instrText>
      </w:r>
      <w:r w:rsidR="00105B1A" w:rsidRPr="006907DB">
        <w:rPr>
          <w:sz w:val="28"/>
          <w:szCs w:val="28"/>
        </w:rPr>
      </w:r>
      <w:r w:rsidR="00105B1A" w:rsidRPr="006907DB">
        <w:rPr>
          <w:sz w:val="28"/>
          <w:szCs w:val="28"/>
        </w:rPr>
        <w:fldChar w:fldCharType="separate"/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="00105B1A" w:rsidRPr="006907DB">
        <w:rPr>
          <w:sz w:val="28"/>
          <w:szCs w:val="28"/>
        </w:rPr>
        <w:fldChar w:fldCharType="end"/>
      </w:r>
      <w:bookmarkEnd w:id="1"/>
    </w:p>
    <w:p w:rsidR="006907DB" w:rsidRDefault="006907DB" w:rsidP="006907DB">
      <w:pPr>
        <w:rPr>
          <w:sz w:val="28"/>
          <w:szCs w:val="28"/>
        </w:rPr>
      </w:pPr>
    </w:p>
    <w:p w:rsidR="006907DB" w:rsidRPr="006907DB" w:rsidRDefault="006907DB" w:rsidP="006907DB">
      <w:pPr>
        <w:rPr>
          <w:sz w:val="28"/>
          <w:szCs w:val="28"/>
        </w:rPr>
      </w:pPr>
      <w:r w:rsidRPr="006907DB">
        <w:rPr>
          <w:sz w:val="28"/>
          <w:szCs w:val="28"/>
        </w:rPr>
        <w:t xml:space="preserve">Crop: </w:t>
      </w:r>
      <w:r w:rsidR="00105B1A" w:rsidRPr="006907DB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907DB">
        <w:rPr>
          <w:sz w:val="28"/>
          <w:szCs w:val="28"/>
        </w:rPr>
        <w:instrText xml:space="preserve"> FORMTEXT </w:instrText>
      </w:r>
      <w:r w:rsidR="00105B1A" w:rsidRPr="006907DB">
        <w:rPr>
          <w:sz w:val="28"/>
          <w:szCs w:val="28"/>
        </w:rPr>
      </w:r>
      <w:r w:rsidR="00105B1A" w:rsidRPr="006907DB">
        <w:rPr>
          <w:sz w:val="28"/>
          <w:szCs w:val="28"/>
        </w:rPr>
        <w:fldChar w:fldCharType="separate"/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="00105B1A" w:rsidRPr="006907DB">
        <w:rPr>
          <w:sz w:val="28"/>
          <w:szCs w:val="28"/>
        </w:rPr>
        <w:fldChar w:fldCharType="end"/>
      </w:r>
      <w:bookmarkEnd w:id="2"/>
    </w:p>
    <w:p w:rsidR="006907DB" w:rsidRDefault="006907DB" w:rsidP="006907DB">
      <w:pPr>
        <w:rPr>
          <w:sz w:val="28"/>
          <w:szCs w:val="28"/>
        </w:rPr>
      </w:pPr>
    </w:p>
    <w:p w:rsidR="006907DB" w:rsidRPr="006907DB" w:rsidRDefault="006907DB" w:rsidP="006907DB">
      <w:pPr>
        <w:rPr>
          <w:sz w:val="28"/>
          <w:szCs w:val="28"/>
        </w:rPr>
      </w:pPr>
      <w:r w:rsidRPr="006907DB">
        <w:rPr>
          <w:sz w:val="28"/>
          <w:szCs w:val="28"/>
        </w:rPr>
        <w:t xml:space="preserve">Variety: </w:t>
      </w:r>
      <w:r w:rsidR="00105B1A" w:rsidRPr="006907DB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907DB">
        <w:rPr>
          <w:sz w:val="28"/>
          <w:szCs w:val="28"/>
        </w:rPr>
        <w:instrText xml:space="preserve"> FORMTEXT </w:instrText>
      </w:r>
      <w:r w:rsidR="00105B1A" w:rsidRPr="006907DB">
        <w:rPr>
          <w:sz w:val="28"/>
          <w:szCs w:val="28"/>
        </w:rPr>
      </w:r>
      <w:r w:rsidR="00105B1A" w:rsidRPr="006907DB">
        <w:rPr>
          <w:sz w:val="28"/>
          <w:szCs w:val="28"/>
        </w:rPr>
        <w:fldChar w:fldCharType="separate"/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="00105B1A" w:rsidRPr="006907DB">
        <w:rPr>
          <w:sz w:val="28"/>
          <w:szCs w:val="28"/>
        </w:rPr>
        <w:fldChar w:fldCharType="end"/>
      </w:r>
      <w:bookmarkEnd w:id="3"/>
    </w:p>
    <w:p w:rsidR="006907DB" w:rsidRDefault="006907DB" w:rsidP="006907DB">
      <w:pPr>
        <w:rPr>
          <w:sz w:val="28"/>
          <w:szCs w:val="28"/>
        </w:rPr>
      </w:pPr>
    </w:p>
    <w:p w:rsidR="006907DB" w:rsidRPr="006907DB" w:rsidRDefault="006907DB" w:rsidP="006907DB">
      <w:pPr>
        <w:rPr>
          <w:sz w:val="28"/>
          <w:szCs w:val="28"/>
        </w:rPr>
      </w:pPr>
      <w:r w:rsidRPr="006907DB">
        <w:rPr>
          <w:sz w:val="28"/>
          <w:szCs w:val="28"/>
        </w:rPr>
        <w:t xml:space="preserve">Lot number: </w:t>
      </w:r>
      <w:r w:rsidR="00105B1A" w:rsidRPr="006907DB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907DB">
        <w:rPr>
          <w:sz w:val="28"/>
          <w:szCs w:val="28"/>
        </w:rPr>
        <w:instrText xml:space="preserve"> FORMTEXT </w:instrText>
      </w:r>
      <w:r w:rsidR="00105B1A" w:rsidRPr="006907DB">
        <w:rPr>
          <w:sz w:val="28"/>
          <w:szCs w:val="28"/>
        </w:rPr>
      </w:r>
      <w:r w:rsidR="00105B1A" w:rsidRPr="006907DB">
        <w:rPr>
          <w:sz w:val="28"/>
          <w:szCs w:val="28"/>
        </w:rPr>
        <w:fldChar w:fldCharType="separate"/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="00105B1A" w:rsidRPr="006907DB">
        <w:rPr>
          <w:sz w:val="28"/>
          <w:szCs w:val="28"/>
        </w:rPr>
        <w:fldChar w:fldCharType="end"/>
      </w:r>
      <w:bookmarkEnd w:id="4"/>
    </w:p>
    <w:p w:rsidR="006907DB" w:rsidRDefault="006907DB" w:rsidP="006907DB">
      <w:pPr>
        <w:rPr>
          <w:sz w:val="28"/>
          <w:szCs w:val="28"/>
        </w:rPr>
      </w:pPr>
    </w:p>
    <w:p w:rsidR="006907DB" w:rsidRPr="006907DB" w:rsidRDefault="006907DB" w:rsidP="006907DB">
      <w:pPr>
        <w:rPr>
          <w:sz w:val="28"/>
          <w:szCs w:val="28"/>
        </w:rPr>
      </w:pPr>
      <w:r w:rsidRPr="006907DB">
        <w:rPr>
          <w:sz w:val="28"/>
          <w:szCs w:val="28"/>
        </w:rPr>
        <w:t xml:space="preserve">Lab number if applicable: </w:t>
      </w:r>
      <w:r w:rsidR="00105B1A" w:rsidRPr="006907DB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907DB">
        <w:rPr>
          <w:sz w:val="28"/>
          <w:szCs w:val="28"/>
        </w:rPr>
        <w:instrText xml:space="preserve"> FORMTEXT </w:instrText>
      </w:r>
      <w:r w:rsidR="00105B1A" w:rsidRPr="006907DB">
        <w:rPr>
          <w:sz w:val="28"/>
          <w:szCs w:val="28"/>
        </w:rPr>
      </w:r>
      <w:r w:rsidR="00105B1A" w:rsidRPr="006907DB">
        <w:rPr>
          <w:sz w:val="28"/>
          <w:szCs w:val="28"/>
        </w:rPr>
        <w:fldChar w:fldCharType="separate"/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="00105B1A" w:rsidRPr="006907DB">
        <w:rPr>
          <w:sz w:val="28"/>
          <w:szCs w:val="28"/>
        </w:rPr>
        <w:fldChar w:fldCharType="end"/>
      </w:r>
      <w:bookmarkEnd w:id="5"/>
    </w:p>
    <w:p w:rsidR="006907DB" w:rsidRDefault="006907DB" w:rsidP="006907DB">
      <w:pPr>
        <w:rPr>
          <w:sz w:val="28"/>
          <w:szCs w:val="28"/>
        </w:rPr>
      </w:pPr>
    </w:p>
    <w:p w:rsidR="006907DB" w:rsidRPr="006907DB" w:rsidRDefault="006907DB" w:rsidP="006907DB">
      <w:pPr>
        <w:rPr>
          <w:sz w:val="28"/>
          <w:szCs w:val="28"/>
        </w:rPr>
      </w:pPr>
      <w:r w:rsidRPr="006907DB">
        <w:rPr>
          <w:sz w:val="28"/>
          <w:szCs w:val="28"/>
        </w:rPr>
        <w:t xml:space="preserve">Origin:  State: </w:t>
      </w:r>
      <w:r w:rsidR="00105B1A" w:rsidRPr="006907DB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907DB">
        <w:rPr>
          <w:sz w:val="28"/>
          <w:szCs w:val="28"/>
        </w:rPr>
        <w:instrText xml:space="preserve"> FORMTEXT </w:instrText>
      </w:r>
      <w:r w:rsidR="00105B1A" w:rsidRPr="006907DB">
        <w:rPr>
          <w:sz w:val="28"/>
          <w:szCs w:val="28"/>
        </w:rPr>
      </w:r>
      <w:r w:rsidR="00105B1A" w:rsidRPr="006907DB">
        <w:rPr>
          <w:sz w:val="28"/>
          <w:szCs w:val="28"/>
        </w:rPr>
        <w:fldChar w:fldCharType="separate"/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="00105B1A" w:rsidRPr="006907DB">
        <w:rPr>
          <w:sz w:val="28"/>
          <w:szCs w:val="28"/>
        </w:rPr>
        <w:fldChar w:fldCharType="end"/>
      </w:r>
      <w:bookmarkEnd w:id="6"/>
      <w:r w:rsidRPr="006907DB">
        <w:rPr>
          <w:sz w:val="28"/>
          <w:szCs w:val="28"/>
        </w:rPr>
        <w:t xml:space="preserve">   County: </w:t>
      </w:r>
      <w:r w:rsidR="00105B1A" w:rsidRPr="006907DB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907DB">
        <w:rPr>
          <w:sz w:val="28"/>
          <w:szCs w:val="28"/>
        </w:rPr>
        <w:instrText xml:space="preserve"> FORMTEXT </w:instrText>
      </w:r>
      <w:r w:rsidR="00105B1A" w:rsidRPr="006907DB">
        <w:rPr>
          <w:sz w:val="28"/>
          <w:szCs w:val="28"/>
        </w:rPr>
      </w:r>
      <w:r w:rsidR="00105B1A" w:rsidRPr="006907DB">
        <w:rPr>
          <w:sz w:val="28"/>
          <w:szCs w:val="28"/>
        </w:rPr>
        <w:fldChar w:fldCharType="separate"/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="00105B1A" w:rsidRPr="006907DB">
        <w:rPr>
          <w:sz w:val="28"/>
          <w:szCs w:val="28"/>
        </w:rPr>
        <w:fldChar w:fldCharType="end"/>
      </w:r>
      <w:bookmarkEnd w:id="7"/>
    </w:p>
    <w:p w:rsidR="006907DB" w:rsidRDefault="006907DB" w:rsidP="006907DB">
      <w:pPr>
        <w:rPr>
          <w:sz w:val="28"/>
          <w:szCs w:val="28"/>
        </w:rPr>
      </w:pPr>
    </w:p>
    <w:p w:rsidR="006907DB" w:rsidRPr="006907DB" w:rsidRDefault="006907DB" w:rsidP="006907DB">
      <w:pPr>
        <w:rPr>
          <w:sz w:val="28"/>
          <w:szCs w:val="28"/>
        </w:rPr>
      </w:pPr>
      <w:r w:rsidRPr="006907DB">
        <w:rPr>
          <w:sz w:val="28"/>
          <w:szCs w:val="28"/>
        </w:rPr>
        <w:t xml:space="preserve">Number of tags requested: </w:t>
      </w:r>
      <w:r w:rsidR="00105B1A" w:rsidRPr="006907DB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907DB">
        <w:rPr>
          <w:sz w:val="28"/>
          <w:szCs w:val="28"/>
        </w:rPr>
        <w:instrText xml:space="preserve"> FORMTEXT </w:instrText>
      </w:r>
      <w:r w:rsidR="00105B1A" w:rsidRPr="006907DB">
        <w:rPr>
          <w:sz w:val="28"/>
          <w:szCs w:val="28"/>
        </w:rPr>
      </w:r>
      <w:r w:rsidR="00105B1A" w:rsidRPr="006907DB">
        <w:rPr>
          <w:sz w:val="28"/>
          <w:szCs w:val="28"/>
        </w:rPr>
        <w:fldChar w:fldCharType="separate"/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="00105B1A" w:rsidRPr="006907DB">
        <w:rPr>
          <w:sz w:val="28"/>
          <w:szCs w:val="28"/>
        </w:rPr>
        <w:fldChar w:fldCharType="end"/>
      </w:r>
      <w:bookmarkEnd w:id="8"/>
    </w:p>
    <w:p w:rsidR="006907DB" w:rsidRDefault="006907DB" w:rsidP="006907DB">
      <w:pPr>
        <w:rPr>
          <w:sz w:val="28"/>
          <w:szCs w:val="28"/>
        </w:rPr>
      </w:pPr>
    </w:p>
    <w:p w:rsidR="006907DB" w:rsidRDefault="006907DB" w:rsidP="006907DB">
      <w:pPr>
        <w:rPr>
          <w:sz w:val="28"/>
          <w:szCs w:val="28"/>
        </w:rPr>
      </w:pPr>
      <w:r w:rsidRPr="006907DB">
        <w:rPr>
          <w:sz w:val="28"/>
          <w:szCs w:val="28"/>
        </w:rPr>
        <w:t>Attach laboratory te</w:t>
      </w:r>
      <w:r w:rsidR="008069C2">
        <w:rPr>
          <w:sz w:val="28"/>
          <w:szCs w:val="28"/>
        </w:rPr>
        <w:t>st indicating lot is free from B</w:t>
      </w:r>
      <w:r w:rsidRPr="006907DB">
        <w:rPr>
          <w:sz w:val="28"/>
          <w:szCs w:val="28"/>
        </w:rPr>
        <w:t>lackleg.</w:t>
      </w:r>
    </w:p>
    <w:p w:rsidR="008069C2" w:rsidRPr="006907DB" w:rsidRDefault="008069C2" w:rsidP="006907DB">
      <w:pPr>
        <w:rPr>
          <w:sz w:val="28"/>
          <w:szCs w:val="28"/>
        </w:rPr>
      </w:pPr>
    </w:p>
    <w:p w:rsidR="006907DB" w:rsidRPr="006907DB" w:rsidRDefault="006907DB" w:rsidP="006907DB">
      <w:pPr>
        <w:rPr>
          <w:sz w:val="28"/>
          <w:szCs w:val="28"/>
        </w:rPr>
      </w:pPr>
      <w:r w:rsidRPr="006907DB">
        <w:rPr>
          <w:sz w:val="28"/>
          <w:szCs w:val="28"/>
        </w:rPr>
        <w:t>For seed originating outside the regulated areas</w:t>
      </w:r>
      <w:r w:rsidRPr="008069C2">
        <w:rPr>
          <w:b/>
          <w:sz w:val="36"/>
        </w:rPr>
        <w:t>*</w:t>
      </w:r>
      <w:r w:rsidRPr="006907DB">
        <w:rPr>
          <w:sz w:val="28"/>
          <w:szCs w:val="28"/>
        </w:rPr>
        <w:t xml:space="preserve"> indicate seed treatment if applicable.</w:t>
      </w:r>
      <w:r w:rsidR="00105B1A" w:rsidRPr="006907DB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6907DB">
        <w:rPr>
          <w:sz w:val="28"/>
          <w:szCs w:val="28"/>
        </w:rPr>
        <w:instrText xml:space="preserve"> FORMTEXT </w:instrText>
      </w:r>
      <w:r w:rsidR="00105B1A" w:rsidRPr="006907DB">
        <w:rPr>
          <w:sz w:val="28"/>
          <w:szCs w:val="28"/>
        </w:rPr>
      </w:r>
      <w:r w:rsidR="00105B1A" w:rsidRPr="006907DB">
        <w:rPr>
          <w:sz w:val="28"/>
          <w:szCs w:val="28"/>
        </w:rPr>
        <w:fldChar w:fldCharType="separate"/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Pr="006907DB">
        <w:rPr>
          <w:noProof/>
          <w:sz w:val="28"/>
          <w:szCs w:val="28"/>
        </w:rPr>
        <w:t> </w:t>
      </w:r>
      <w:r w:rsidR="00105B1A" w:rsidRPr="006907DB">
        <w:rPr>
          <w:sz w:val="28"/>
          <w:szCs w:val="28"/>
        </w:rPr>
        <w:fldChar w:fldCharType="end"/>
      </w:r>
      <w:bookmarkEnd w:id="9"/>
      <w:r w:rsidRPr="006907DB">
        <w:rPr>
          <w:sz w:val="28"/>
          <w:szCs w:val="28"/>
        </w:rPr>
        <w:t xml:space="preserve"> </w:t>
      </w:r>
    </w:p>
    <w:p w:rsidR="006907DB" w:rsidRPr="006907DB" w:rsidRDefault="006907DB" w:rsidP="006907DB">
      <w:pPr>
        <w:rPr>
          <w:sz w:val="28"/>
          <w:szCs w:val="28"/>
        </w:rPr>
      </w:pPr>
    </w:p>
    <w:p w:rsidR="006907DB" w:rsidRPr="008069C2" w:rsidRDefault="006907DB" w:rsidP="006907DB">
      <w:pPr>
        <w:rPr>
          <w:sz w:val="28"/>
          <w:szCs w:val="28"/>
          <w:u w:val="single"/>
        </w:rPr>
      </w:pPr>
      <w:r w:rsidRPr="008069C2">
        <w:rPr>
          <w:sz w:val="28"/>
          <w:szCs w:val="28"/>
          <w:u w:val="single"/>
        </w:rPr>
        <w:t>Eastern Washington Crucifer Quarantine requirements:</w:t>
      </w:r>
    </w:p>
    <w:p w:rsidR="006907DB" w:rsidRPr="006907DB" w:rsidRDefault="006907DB" w:rsidP="006907DB">
      <w:pPr>
        <w:rPr>
          <w:sz w:val="28"/>
          <w:szCs w:val="28"/>
        </w:rPr>
      </w:pPr>
      <w:r w:rsidRPr="006907DB">
        <w:rPr>
          <w:sz w:val="28"/>
          <w:szCs w:val="28"/>
        </w:rPr>
        <w:t xml:space="preserve">All seed to be planted in Eastern Washington must be laboratory tested and found free of Blackleg. </w:t>
      </w:r>
    </w:p>
    <w:p w:rsidR="006907DB" w:rsidRPr="006907DB" w:rsidRDefault="006907DB" w:rsidP="006907DB">
      <w:pPr>
        <w:rPr>
          <w:sz w:val="28"/>
          <w:szCs w:val="28"/>
        </w:rPr>
      </w:pPr>
    </w:p>
    <w:p w:rsidR="006907DB" w:rsidRPr="006907DB" w:rsidRDefault="008069C2" w:rsidP="006907DB">
      <w:pPr>
        <w:rPr>
          <w:sz w:val="28"/>
          <w:szCs w:val="28"/>
        </w:rPr>
      </w:pPr>
      <w:r w:rsidRPr="008069C2">
        <w:rPr>
          <w:b/>
          <w:sz w:val="36"/>
        </w:rPr>
        <w:t>*</w:t>
      </w:r>
      <w:r>
        <w:rPr>
          <w:sz w:val="28"/>
          <w:szCs w:val="28"/>
        </w:rPr>
        <w:t xml:space="preserve"> </w:t>
      </w:r>
      <w:r w:rsidR="006907DB" w:rsidRPr="006907DB">
        <w:rPr>
          <w:sz w:val="28"/>
          <w:szCs w:val="28"/>
        </w:rPr>
        <w:t>All seed originating from an area outside the</w:t>
      </w:r>
      <w:r w:rsidRPr="008069C2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6907DB">
        <w:rPr>
          <w:sz w:val="28"/>
          <w:szCs w:val="28"/>
        </w:rPr>
        <w:t>egulated areas</w:t>
      </w:r>
      <w:r>
        <w:rPr>
          <w:sz w:val="28"/>
          <w:szCs w:val="28"/>
        </w:rPr>
        <w:t xml:space="preserve"> of</w:t>
      </w:r>
      <w:r w:rsidRPr="006907DB">
        <w:rPr>
          <w:sz w:val="28"/>
          <w:szCs w:val="28"/>
        </w:rPr>
        <w:t xml:space="preserve"> the Western Washington counties of Clallam, Island, Lewis, Skagit and Snohomish and all counties in Eastern Washington</w:t>
      </w:r>
      <w:r>
        <w:rPr>
          <w:sz w:val="28"/>
          <w:szCs w:val="28"/>
        </w:rPr>
        <w:t xml:space="preserve"> m</w:t>
      </w:r>
      <w:r w:rsidR="006907DB" w:rsidRPr="006907DB">
        <w:rPr>
          <w:sz w:val="28"/>
          <w:szCs w:val="28"/>
        </w:rPr>
        <w:t>ust be treated to control Blackleg.</w:t>
      </w:r>
    </w:p>
    <w:p w:rsidR="006907DB" w:rsidRPr="006907DB" w:rsidRDefault="006907DB" w:rsidP="006907DB">
      <w:pPr>
        <w:rPr>
          <w:sz w:val="28"/>
          <w:szCs w:val="28"/>
        </w:rPr>
      </w:pPr>
    </w:p>
    <w:p w:rsidR="00842B13" w:rsidRPr="006907DB" w:rsidRDefault="00842B13" w:rsidP="006907D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842B13" w:rsidRPr="006907DB" w:rsidSect="00E50F40">
      <w:headerReference w:type="default" r:id="rId7"/>
      <w:footerReference w:type="default" r:id="rId8"/>
      <w:pgSz w:w="12240" w:h="15840" w:code="1"/>
      <w:pgMar w:top="720" w:right="1080" w:bottom="1800" w:left="108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7F" w:rsidRDefault="009C4F7F" w:rsidP="006907DB">
      <w:r>
        <w:separator/>
      </w:r>
    </w:p>
  </w:endnote>
  <w:endnote w:type="continuationSeparator" w:id="0">
    <w:p w:rsidR="009C4F7F" w:rsidRDefault="009C4F7F" w:rsidP="0069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CD" w:rsidRPr="007F7ECD" w:rsidRDefault="007F7ECD">
    <w:pPr>
      <w:pStyle w:val="Footer"/>
      <w:rPr>
        <w:sz w:val="16"/>
        <w:szCs w:val="16"/>
      </w:rPr>
    </w:pPr>
    <w:r w:rsidRPr="007F7ECD">
      <w:rPr>
        <w:sz w:val="16"/>
        <w:szCs w:val="16"/>
      </w:rPr>
      <w:t>SPI 293 (7-21-15)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7F" w:rsidRDefault="009C4F7F" w:rsidP="006907DB">
      <w:r>
        <w:separator/>
      </w:r>
    </w:p>
  </w:footnote>
  <w:footnote w:type="continuationSeparator" w:id="0">
    <w:p w:rsidR="009C4F7F" w:rsidRDefault="009C4F7F" w:rsidP="00690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DB" w:rsidRDefault="006907DB" w:rsidP="006907DB">
    <w:pPr>
      <w:pStyle w:val="Header"/>
      <w:jc w:val="center"/>
    </w:pPr>
    <w:r w:rsidRPr="006907DB">
      <w:rPr>
        <w:noProof/>
      </w:rPr>
      <w:drawing>
        <wp:inline distT="0" distB="0" distL="0" distR="0">
          <wp:extent cx="3568700" cy="880745"/>
          <wp:effectExtent l="19050" t="0" r="0" b="0"/>
          <wp:docPr id="1" name="Picture 2" descr="Z:\Logos\WSDAApprovedLogos\PNG-Files-Comp\WSDALogo-Color-WithText-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s\WSDAApprovedLogos\PNG-Files-Comp\WSDALogo-Color-WithText-Small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54BD"/>
    <w:rsid w:val="00012329"/>
    <w:rsid w:val="0001372C"/>
    <w:rsid w:val="00061BE3"/>
    <w:rsid w:val="000E4B2A"/>
    <w:rsid w:val="000E5128"/>
    <w:rsid w:val="00105B1A"/>
    <w:rsid w:val="001254BD"/>
    <w:rsid w:val="001C14CC"/>
    <w:rsid w:val="001E27B9"/>
    <w:rsid w:val="0034630A"/>
    <w:rsid w:val="003A6E45"/>
    <w:rsid w:val="003B4E58"/>
    <w:rsid w:val="00441C42"/>
    <w:rsid w:val="004D62B4"/>
    <w:rsid w:val="005A5FC5"/>
    <w:rsid w:val="005B7152"/>
    <w:rsid w:val="005C43B1"/>
    <w:rsid w:val="005C5140"/>
    <w:rsid w:val="006120B8"/>
    <w:rsid w:val="00645647"/>
    <w:rsid w:val="00683A6B"/>
    <w:rsid w:val="006907DB"/>
    <w:rsid w:val="00702A16"/>
    <w:rsid w:val="007109CE"/>
    <w:rsid w:val="00723E96"/>
    <w:rsid w:val="00793099"/>
    <w:rsid w:val="007D12C3"/>
    <w:rsid w:val="007F7ECD"/>
    <w:rsid w:val="008069C2"/>
    <w:rsid w:val="0081644E"/>
    <w:rsid w:val="00831EC0"/>
    <w:rsid w:val="00842B13"/>
    <w:rsid w:val="008716E4"/>
    <w:rsid w:val="0099496F"/>
    <w:rsid w:val="009C4F7F"/>
    <w:rsid w:val="00AC26FA"/>
    <w:rsid w:val="00AC32CA"/>
    <w:rsid w:val="00B02A86"/>
    <w:rsid w:val="00CD4D60"/>
    <w:rsid w:val="00CF39F6"/>
    <w:rsid w:val="00E01ECB"/>
    <w:rsid w:val="00E50F40"/>
    <w:rsid w:val="00ED4E19"/>
    <w:rsid w:val="00FC2F30"/>
    <w:rsid w:val="00FD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40"/>
    <w:rPr>
      <w:rFonts w:ascii="Arial" w:hAnsi="Arial" w:cs="Arial"/>
      <w:color w:val="000000"/>
      <w:sz w:val="24"/>
      <w:szCs w:val="36"/>
    </w:rPr>
  </w:style>
  <w:style w:type="paragraph" w:styleId="Heading1">
    <w:name w:val="heading 1"/>
    <w:basedOn w:val="Normal"/>
    <w:next w:val="Normal"/>
    <w:qFormat/>
    <w:rsid w:val="00E50F40"/>
    <w:pPr>
      <w:keepNext/>
      <w:jc w:val="center"/>
      <w:outlineLvl w:val="0"/>
    </w:pPr>
    <w:rPr>
      <w:b/>
      <w:bCs/>
      <w:color w:val="339966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7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E50F40"/>
    <w:pPr>
      <w:keepNext/>
      <w:ind w:left="840" w:right="-360"/>
      <w:outlineLvl w:val="5"/>
    </w:pPr>
    <w:rPr>
      <w:rFonts w:ascii="Times New Roman" w:hAnsi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50F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6B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0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7DB"/>
    <w:rPr>
      <w:rFonts w:ascii="Arial" w:hAnsi="Arial" w:cs="Arial"/>
      <w:color w:val="000000"/>
      <w:sz w:val="24"/>
      <w:szCs w:val="36"/>
    </w:rPr>
  </w:style>
  <w:style w:type="paragraph" w:styleId="Footer">
    <w:name w:val="footer"/>
    <w:basedOn w:val="Normal"/>
    <w:link w:val="FooterChar"/>
    <w:uiPriority w:val="99"/>
    <w:semiHidden/>
    <w:unhideWhenUsed/>
    <w:rsid w:val="00690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7DB"/>
    <w:rPr>
      <w:rFonts w:ascii="Arial" w:hAnsi="Arial" w:cs="Arial"/>
      <w:color w:val="000000"/>
      <w:sz w:val="24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7DB"/>
    <w:rPr>
      <w:rFonts w:asciiTheme="majorHAnsi" w:eastAsiaTheme="majorEastAsia" w:hAnsiTheme="majorHAnsi" w:cstheme="majorBidi"/>
      <w:color w:val="243F60" w:themeColor="accent1" w:themeShade="7F"/>
      <w:sz w:val="2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ed@agr.wa.gov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WSDA</Company>
  <LinksUpToDate>false</LinksUpToDate>
  <CharactersWithSpaces>1191</CharactersWithSpaces>
  <SharedDoc>false</SharedDoc>
  <HLinks>
    <vt:vector size="6" baseType="variant">
      <vt:variant>
        <vt:i4>852078</vt:i4>
      </vt:variant>
      <vt:variant>
        <vt:i4>0</vt:i4>
      </vt:variant>
      <vt:variant>
        <vt:i4>0</vt:i4>
      </vt:variant>
      <vt:variant>
        <vt:i4>5</vt:i4>
      </vt:variant>
      <vt:variant>
        <vt:lpwstr>mailto:seed@agr.wa.gov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JRadke</dc:creator>
  <cp:lastModifiedBy>vshaul</cp:lastModifiedBy>
  <cp:revision>4</cp:revision>
  <cp:lastPrinted>2015-07-22T14:03:00Z</cp:lastPrinted>
  <dcterms:created xsi:type="dcterms:W3CDTF">2015-07-22T13:48:00Z</dcterms:created>
  <dcterms:modified xsi:type="dcterms:W3CDTF">2015-07-22T14:03:00Z</dcterms:modified>
</cp:coreProperties>
</file>